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DD6EE" w:themeColor="accent5" w:themeTint="66"/>
  <w:body>
    <w:p w:rsidR="00821D47" w:rsidRPr="00821D47" w:rsidRDefault="00821D47" w:rsidP="00A856AB">
      <w:pPr>
        <w:spacing w:after="0" w:line="276" w:lineRule="auto"/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</w:pPr>
      <w:r w:rsidRPr="00821D47">
        <w:rPr>
          <w:rFonts w:ascii="Century Gothic" w:eastAsiaTheme="minorEastAsia" w:hAnsi="Century Gothic"/>
          <w:b/>
          <w:bCs/>
          <w:noProof/>
          <w:color w:val="2E74B5" w:themeColor="accent5" w:themeShade="BF"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 wp14:anchorId="05E39878" wp14:editId="075CF981">
            <wp:simplePos x="0" y="0"/>
            <wp:positionH relativeFrom="margin">
              <wp:posOffset>5352415</wp:posOffset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D47">
        <w:rPr>
          <w:rFonts w:ascii="Century Gothic" w:eastAsiaTheme="minorEastAsia" w:hAnsi="Century Gothic"/>
          <w:noProof/>
          <w:color w:val="2E74B5" w:themeColor="accent5" w:themeShade="BF"/>
          <w:sz w:val="28"/>
          <w:szCs w:val="28"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4DC8F66" wp14:editId="6C76051B">
                <wp:simplePos x="0" y="0"/>
                <wp:positionH relativeFrom="margin">
                  <wp:align>left</wp:align>
                </wp:positionH>
                <wp:positionV relativeFrom="paragraph">
                  <wp:posOffset>279656</wp:posOffset>
                </wp:positionV>
                <wp:extent cx="2933700" cy="190500"/>
                <wp:effectExtent l="0" t="0" r="0" b="0"/>
                <wp:wrapTight wrapText="bothSides">
                  <wp:wrapPolygon edited="0">
                    <wp:start x="0" y="0"/>
                    <wp:lineTo x="0" y="15120"/>
                    <wp:lineTo x="140" y="19440"/>
                    <wp:lineTo x="21319" y="19440"/>
                    <wp:lineTo x="21460" y="17280"/>
                    <wp:lineTo x="21460" y="0"/>
                    <wp:lineTo x="0" y="0"/>
                  </wp:wrapPolygon>
                </wp:wrapTight>
                <wp:docPr id="26" name="Grup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90500"/>
                          <a:chOff x="0" y="0"/>
                          <a:chExt cx="5972" cy="177"/>
                        </a:xfrm>
                      </wpg:grpSpPr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2" cy="1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5" y="48"/>
                            <a:ext cx="58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3592C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45CB65" id="Grupo 26" o:spid="_x0000_s1026" style="position:absolute;margin-left:0;margin-top:22pt;width:231pt;height:15pt;z-index:-251656192;mso-position-horizontal:left;mso-position-horizontal-relative:margin;mso-width-relative:margin;mso-height-relative:margin" coordsize="5972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width:5972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">
                  <v:imagedata r:id="rId9" o:title=""/>
                </v:shape>
                <v:line id="Line 20" o:spid="_x0000_s1028" style="position:absolute;visibility:visible;mso-wrap-style:square" from="55,48" to="5911,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" strokecolor="#3592cf" strokeweight="2pt"/>
                <w10:wrap type="tight" anchorx="margin"/>
              </v:group>
            </w:pict>
          </mc:Fallback>
        </mc:AlternateContent>
      </w:r>
      <w:r w:rsidRPr="00821D47">
        <w:rPr>
          <w:rFonts w:ascii="Century Gothic" w:eastAsiaTheme="minorEastAsia" w:hAnsi="Century Gothic"/>
          <w:b/>
          <w:bCs/>
          <w:color w:val="2E74B5" w:themeColor="accent5" w:themeShade="BF"/>
          <w:sz w:val="28"/>
          <w:szCs w:val="28"/>
          <w:lang w:eastAsia="pt-BR"/>
        </w:rPr>
        <w:t>CENTRO DA JUVENTUDE</w:t>
      </w: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b/>
          <w:bCs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856AB">
        <w:rPr>
          <w:rFonts w:ascii="Century Gothic" w:eastAsiaTheme="minorEastAsia" w:hAnsi="Century Gothic"/>
          <w:b/>
          <w:sz w:val="24"/>
          <w:szCs w:val="24"/>
          <w:lang w:eastAsia="pt-BR"/>
        </w:rPr>
        <w:t>Objetivo: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</w:t>
      </w:r>
      <w:r w:rsidRPr="00821D47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Ser um espaço de convergência das ações de formação e de promoção do convívio de adolescentes e jovens de comunidades dos Territórios da Paz, visando a prevenção e a redução da violência na juventude e de suas causas geradoras. Através da formação profissional metódica, de atividades de mobilização juvenil e de oficinas de esporte, cultura e lazer pretende-se desenvolver as potencialidades da juventude para que se tornem lideranças virtuosas para os jovens de sua comunidade. </w:t>
      </w: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856A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Desenvolvimento: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O Centro da Juventude desenvolve intervenções orientadas a reduzir a exposição dos jovens a circunstâncias e comportamentos de risco, gerando alternativas de desenvolvimento humano e de inclusão social e produtiva, e quando possível a oferta de atividades e serviços para os demais segmentos da população local. Segundo TDR, o Centro da Juventude, através de sua equipe multiprofissional tem como meta as seguintes ações: </w:t>
      </w: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856A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Oficinas: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Fotografia, Embelezamento, teatro, dança, inglês, gastronomia, Desporto, informática e administração e gastronomia</w:t>
      </w: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</w:pP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Parceria: Governo do Estado do Rio Grande do Sul por meio da indução e da articulação interinstitucional, Inter agêncial e inter setorial da Secretaria de Justiça, Cidadania e Direitos Humanos (SJCDH) e o Banco Interamericano de Desenvolvimento (BID).</w:t>
      </w: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856AB">
        <w:rPr>
          <w:rFonts w:ascii="Century Gothic" w:eastAsiaTheme="minorEastAsia" w:hAnsi="Century Gothic"/>
          <w:b/>
          <w:color w:val="000000" w:themeColor="text1"/>
          <w:sz w:val="24"/>
          <w:szCs w:val="24"/>
          <w:lang w:eastAsia="pt-BR"/>
        </w:rPr>
        <w:t>Público Atendido: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Prioritariamente Jovens de 15 a 24 anos, de ambos os sexos, moradores do território da Lomba do Pinheiro, em situação de vitimização e/ou vulnerabilidade social, exposição a circunstâncias e comportamentos de risco e violências, em conflito com a lei ou em processo de reintegração social. O p</w:t>
      </w:r>
      <w:r w:rsidRPr="00821D47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ú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blico beneficiário do Centro da Juventude Lomba do Pinheiro, atualmente é composto não somente de </w:t>
      </w:r>
      <w:r w:rsidRPr="00821D47">
        <w:rPr>
          <w:rFonts w:ascii="Century Gothic" w:eastAsiaTheme="minorEastAsia" w:hAnsi="Century Gothic"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06AEE0D6" wp14:editId="7DF42750">
            <wp:simplePos x="0" y="0"/>
            <wp:positionH relativeFrom="rightMargin">
              <wp:align>left</wp:align>
            </wp:positionH>
            <wp:positionV relativeFrom="margin">
              <wp:posOffset>-495300</wp:posOffset>
            </wp:positionV>
            <wp:extent cx="676910" cy="676910"/>
            <wp:effectExtent l="0" t="0" r="8890" b="889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jovens residentes neste território, mas também de territórios assistidos 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lastRenderedPageBreak/>
        <w:t xml:space="preserve">através de outras políticas públicas executadas pelo Centro de Promoção da Criança e do Adolescente (CPCA) e bairros adjacentes. Dentre estes territórios: Agronomia, Partenon, Bom Jesus, Morro da Cruz e outros. </w:t>
      </w: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A856AB"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  <w:t>Oficinas: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</w:t>
      </w:r>
      <w:r w:rsidRPr="00821D47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Qual a parada, chega aí, e eu com isso? Debate sobre gênero, classe e raça, quem tem joga, teatro, música, conversas sobre série e quadrinhos, produção de conteúdo para o YouTube, esporte, dança, dança de salão, treinamento funcional.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 xml:space="preserve"> </w:t>
      </w:r>
      <w:r w:rsidRPr="00821D47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Auxiliar de cozinha, informática básica, informática para o MT, fotografia, inglês, noções administrativas, manicure, depilação, atendimento ao cliente e serviços de alimentação</w:t>
      </w:r>
      <w:r w:rsidRPr="00821D47"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  <w:t>.</w:t>
      </w:r>
    </w:p>
    <w:p w:rsidR="00821D47" w:rsidRPr="00821D47" w:rsidRDefault="00821D47" w:rsidP="00821D47">
      <w:pPr>
        <w:spacing w:before="100" w:after="200" w:line="360" w:lineRule="auto"/>
        <w:jc w:val="both"/>
        <w:rPr>
          <w:rFonts w:ascii="Century Gothic" w:eastAsiaTheme="minorEastAsia" w:hAnsi="Century Gothic"/>
          <w:color w:val="000000" w:themeColor="text1"/>
          <w:sz w:val="24"/>
          <w:szCs w:val="24"/>
          <w:lang w:eastAsia="pt-BR"/>
        </w:rPr>
      </w:pPr>
      <w:r w:rsidRPr="00821D47"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  <w:t>Equipe</w:t>
      </w:r>
      <w:r w:rsidR="00371D09"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  <w:t>:</w:t>
      </w:r>
      <w:r w:rsidRPr="00821D47">
        <w:rPr>
          <w:rFonts w:ascii="Century Gothic" w:eastAsiaTheme="minorEastAsia" w:hAnsi="Century Gothic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821D47">
        <w:rPr>
          <w:rFonts w:ascii="Century Gothic" w:eastAsiaTheme="minorEastAsia" w:hAnsi="Century Gothic"/>
          <w:bCs/>
          <w:color w:val="000000" w:themeColor="text1"/>
          <w:sz w:val="24"/>
          <w:szCs w:val="24"/>
          <w:lang w:eastAsia="pt-BR"/>
        </w:rPr>
        <w:t>CJ Lomba do Pinheiro :25   Coordenações 03: Colaboradores: 22</w:t>
      </w: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  <w:bookmarkStart w:id="0" w:name="_GoBack"/>
      <w:bookmarkEnd w:id="0"/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p w:rsidR="00821D47" w:rsidRPr="00821D47" w:rsidRDefault="00821D47" w:rsidP="00821D47">
      <w:pPr>
        <w:spacing w:before="100" w:after="200" w:line="276" w:lineRule="auto"/>
        <w:rPr>
          <w:rFonts w:ascii="Century Gothic" w:eastAsiaTheme="minorEastAsia" w:hAnsi="Century Gothic"/>
          <w:color w:val="000000" w:themeColor="text1"/>
          <w:sz w:val="20"/>
          <w:szCs w:val="20"/>
          <w:lang w:eastAsia="pt-BR"/>
        </w:rPr>
      </w:pPr>
    </w:p>
    <w:sectPr w:rsidR="00821D47" w:rsidRPr="00821D47" w:rsidSect="00E638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04" w:rsidRDefault="005F7E04">
      <w:pPr>
        <w:spacing w:after="0" w:line="240" w:lineRule="auto"/>
      </w:pPr>
      <w:r>
        <w:separator/>
      </w:r>
    </w:p>
  </w:endnote>
  <w:endnote w:type="continuationSeparator" w:id="0">
    <w:p w:rsidR="005F7E04" w:rsidRDefault="005F7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5F7E0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5F7E0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5F7E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04" w:rsidRDefault="005F7E04">
      <w:pPr>
        <w:spacing w:after="0" w:line="240" w:lineRule="auto"/>
      </w:pPr>
      <w:r>
        <w:separator/>
      </w:r>
    </w:p>
  </w:footnote>
  <w:footnote w:type="continuationSeparator" w:id="0">
    <w:p w:rsidR="005F7E04" w:rsidRDefault="005F7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5F7E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4" o:spid="_x0000_s2050" type="#_x0000_t136" style="position:absolute;margin-left:0;margin-top:0;width:426pt;height:172.5pt;rotation:315;z-index:-251656192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5F7E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5" o:spid="_x0000_s2051" type="#_x0000_t136" style="position:absolute;margin-left:0;margin-top:0;width:426pt;height:172.5pt;rotation:315;z-index:-251655168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8F4" w:rsidRDefault="005F7E04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7608203" o:spid="_x0000_s2049" type="#_x0000_t136" style="position:absolute;margin-left:0;margin-top:0;width:426pt;height:172.5pt;rotation:315;z-index:-251658240;mso-position-horizontal:center;mso-position-horizontal-relative:margin;mso-position-vertical:center;mso-position-vertical-relative:margin" o:allowincell="f" fillcolor="#2e74b5 [2408]" stroked="f">
          <v:fill opacity=".5"/>
          <v:textpath style="font-family:&quot;Century Gothic&quot;;font-size:2in" string="CP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71C03"/>
    <w:multiLevelType w:val="hybridMultilevel"/>
    <w:tmpl w:val="9BB88C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A08DB"/>
    <w:multiLevelType w:val="hybridMultilevel"/>
    <w:tmpl w:val="C610D67C"/>
    <w:lvl w:ilvl="0" w:tplc="F52C2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60BE6"/>
    <w:multiLevelType w:val="multilevel"/>
    <w:tmpl w:val="4BB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62D24BC0"/>
    <w:multiLevelType w:val="hybridMultilevel"/>
    <w:tmpl w:val="8A6CBB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91312"/>
    <w:multiLevelType w:val="hybridMultilevel"/>
    <w:tmpl w:val="9DBCB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82E27"/>
    <w:multiLevelType w:val="hybridMultilevel"/>
    <w:tmpl w:val="49D02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A509F"/>
    <w:multiLevelType w:val="hybridMultilevel"/>
    <w:tmpl w:val="7AE06288"/>
    <w:lvl w:ilvl="0" w:tplc="C790614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47"/>
    <w:rsid w:val="00371D09"/>
    <w:rsid w:val="004527ED"/>
    <w:rsid w:val="005F7E04"/>
    <w:rsid w:val="00821D47"/>
    <w:rsid w:val="0090123E"/>
    <w:rsid w:val="00A8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5E43ED"/>
  <w15:chartTrackingRefBased/>
  <w15:docId w15:val="{2D617816-1426-4BD1-AA66-745596F5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1D4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21D47"/>
    <w:rPr>
      <w:rFonts w:eastAsiaTheme="minorEastAsia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1D47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21D47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Meduarda</dc:creator>
  <cp:keywords/>
  <dc:description/>
  <cp:lastModifiedBy>Meduarda</cp:lastModifiedBy>
  <cp:revision>3</cp:revision>
  <dcterms:created xsi:type="dcterms:W3CDTF">2020-05-20T18:03:00Z</dcterms:created>
  <dcterms:modified xsi:type="dcterms:W3CDTF">2020-05-20T18:49:00Z</dcterms:modified>
</cp:coreProperties>
</file>